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8789" w14:textId="77777777" w:rsidR="00A83995" w:rsidRPr="00A83995" w:rsidRDefault="00A83995" w:rsidP="001B5740">
      <w:pPr>
        <w:pStyle w:val="Titolo"/>
        <w:spacing w:line="480" w:lineRule="exact"/>
        <w:ind w:left="567" w:right="1417" w:firstLine="284"/>
        <w:jc w:val="center"/>
        <w:rPr>
          <w:rFonts w:ascii="Times New Roman" w:eastAsia="Calibri" w:hAnsi="Times New Roman" w:cs="Times New Roman"/>
          <w:b/>
          <w:sz w:val="24"/>
          <w:szCs w:val="24"/>
          <w:u w:val="single"/>
        </w:rPr>
      </w:pPr>
      <w:r w:rsidRPr="00A83995">
        <w:rPr>
          <w:rFonts w:ascii="Times New Roman" w:eastAsia="Calibri" w:hAnsi="Times New Roman" w:cs="Times New Roman"/>
          <w:b/>
          <w:sz w:val="24"/>
          <w:szCs w:val="24"/>
          <w:u w:val="single"/>
        </w:rPr>
        <w:t>TRIBUNALE CIVILE DI CAGLIARI</w:t>
      </w:r>
    </w:p>
    <w:p w14:paraId="4F2D8A81" w14:textId="77777777" w:rsidR="00A83995" w:rsidRPr="00A83995" w:rsidRDefault="00A83995" w:rsidP="001B5740">
      <w:pPr>
        <w:spacing w:line="480" w:lineRule="exact"/>
        <w:ind w:left="567" w:right="1417" w:firstLine="284"/>
        <w:rPr>
          <w:sz w:val="24"/>
          <w:szCs w:val="24"/>
        </w:rPr>
      </w:pPr>
    </w:p>
    <w:p w14:paraId="21275ABF" w14:textId="77777777" w:rsidR="00A83995" w:rsidRPr="00A83995" w:rsidRDefault="00A83995" w:rsidP="001B5740">
      <w:pPr>
        <w:spacing w:after="200" w:line="480" w:lineRule="exact"/>
        <w:ind w:left="567" w:right="1417" w:firstLine="284"/>
        <w:rPr>
          <w:rFonts w:eastAsia="Calibri"/>
          <w:b/>
          <w:sz w:val="24"/>
          <w:szCs w:val="24"/>
        </w:rPr>
      </w:pPr>
      <w:r w:rsidRPr="00A83995">
        <w:rPr>
          <w:rFonts w:eastAsia="Calibri"/>
          <w:b/>
          <w:sz w:val="24"/>
          <w:szCs w:val="24"/>
        </w:rPr>
        <w:t xml:space="preserve">Al signor Presidente dell'Ordine degli Avvocati </w:t>
      </w:r>
    </w:p>
    <w:p w14:paraId="7DD109BB" w14:textId="77777777" w:rsidR="00A83995" w:rsidRPr="00A83995" w:rsidRDefault="00A83995" w:rsidP="001B5740">
      <w:pPr>
        <w:spacing w:after="200" w:line="480" w:lineRule="exact"/>
        <w:ind w:left="567" w:right="1417" w:firstLine="284"/>
        <w:rPr>
          <w:rFonts w:eastAsia="Calibri"/>
          <w:b/>
          <w:sz w:val="24"/>
          <w:szCs w:val="24"/>
        </w:rPr>
      </w:pPr>
      <w:r w:rsidRPr="00A83995">
        <w:rPr>
          <w:rFonts w:eastAsia="Calibri"/>
          <w:b/>
          <w:sz w:val="24"/>
          <w:szCs w:val="24"/>
        </w:rPr>
        <w:t xml:space="preserve">Al signor Presidente dell'Ordine dei Dottori Commercialisti e degli Esperti Contabili </w:t>
      </w:r>
    </w:p>
    <w:p w14:paraId="576F3B8D" w14:textId="77777777" w:rsidR="00A83995" w:rsidRPr="00A83995" w:rsidRDefault="00A83995" w:rsidP="001B5740">
      <w:pPr>
        <w:spacing w:after="200" w:line="480" w:lineRule="exact"/>
        <w:ind w:left="567" w:right="1417" w:firstLine="284"/>
        <w:rPr>
          <w:rFonts w:eastAsia="Calibri"/>
          <w:b/>
          <w:sz w:val="24"/>
          <w:szCs w:val="24"/>
        </w:rPr>
      </w:pPr>
      <w:r w:rsidRPr="00A83995">
        <w:rPr>
          <w:rFonts w:eastAsia="Calibri"/>
          <w:b/>
          <w:sz w:val="24"/>
          <w:szCs w:val="24"/>
        </w:rPr>
        <w:t xml:space="preserve">Al signor Presidente del Consiglio Notarile </w:t>
      </w:r>
    </w:p>
    <w:p w14:paraId="614C6A5C" w14:textId="77777777" w:rsidR="00A83995" w:rsidRPr="00A83995" w:rsidRDefault="00A83995" w:rsidP="001B5740">
      <w:pPr>
        <w:spacing w:after="200" w:line="480" w:lineRule="exact"/>
        <w:ind w:left="567" w:right="1417" w:firstLine="284"/>
        <w:jc w:val="right"/>
        <w:rPr>
          <w:rFonts w:eastAsia="Calibri"/>
          <w:b/>
          <w:sz w:val="24"/>
          <w:szCs w:val="24"/>
          <w:u w:val="single"/>
        </w:rPr>
      </w:pPr>
      <w:r w:rsidRPr="00A83995">
        <w:rPr>
          <w:rFonts w:eastAsia="Calibri"/>
          <w:b/>
          <w:sz w:val="24"/>
          <w:szCs w:val="24"/>
          <w:u w:val="single"/>
        </w:rPr>
        <w:t xml:space="preserve">Cagliari </w:t>
      </w:r>
    </w:p>
    <w:p w14:paraId="4B9938F7" w14:textId="77777777" w:rsidR="00A83995" w:rsidRPr="00A83995" w:rsidRDefault="00A83995" w:rsidP="001B5740">
      <w:pPr>
        <w:spacing w:after="200" w:line="480" w:lineRule="exact"/>
        <w:ind w:left="567" w:right="1417" w:firstLine="284"/>
        <w:rPr>
          <w:rFonts w:eastAsia="Calibri"/>
          <w:b/>
          <w:sz w:val="24"/>
          <w:szCs w:val="24"/>
          <w:u w:val="single"/>
        </w:rPr>
      </w:pPr>
      <w:r w:rsidRPr="00A83995">
        <w:rPr>
          <w:rFonts w:eastAsia="Calibri"/>
          <w:b/>
          <w:sz w:val="24"/>
          <w:szCs w:val="24"/>
          <w:u w:val="single"/>
        </w:rPr>
        <w:t xml:space="preserve">OGGETTO: predisposizione dell'elenco previsto dall'articolo 179 ter </w:t>
      </w:r>
      <w:proofErr w:type="spellStart"/>
      <w:proofErr w:type="gramStart"/>
      <w:r w:rsidRPr="00A83995">
        <w:rPr>
          <w:rFonts w:eastAsia="Calibri"/>
          <w:b/>
          <w:sz w:val="24"/>
          <w:szCs w:val="24"/>
          <w:u w:val="single"/>
        </w:rPr>
        <w:t>disp.att.c.p.c</w:t>
      </w:r>
      <w:proofErr w:type="spellEnd"/>
      <w:r w:rsidRPr="00A83995">
        <w:rPr>
          <w:rFonts w:eastAsia="Calibri"/>
          <w:b/>
          <w:sz w:val="24"/>
          <w:szCs w:val="24"/>
          <w:u w:val="single"/>
        </w:rPr>
        <w:t>.</w:t>
      </w:r>
      <w:proofErr w:type="gramEnd"/>
      <w:r w:rsidRPr="00A83995">
        <w:rPr>
          <w:rFonts w:eastAsia="Calibri"/>
          <w:b/>
          <w:sz w:val="24"/>
          <w:szCs w:val="24"/>
          <w:u w:val="single"/>
        </w:rPr>
        <w:t xml:space="preserve"> e istituzione del relativo comitato </w:t>
      </w:r>
    </w:p>
    <w:p w14:paraId="502B4B00" w14:textId="77777777" w:rsidR="00A83995" w:rsidRPr="00A83995" w:rsidRDefault="00A83995" w:rsidP="001B5740">
      <w:pPr>
        <w:spacing w:after="200" w:line="480" w:lineRule="exact"/>
        <w:ind w:left="567" w:right="1417" w:firstLine="284"/>
        <w:jc w:val="both"/>
        <w:rPr>
          <w:rFonts w:eastAsia="Calibri"/>
          <w:sz w:val="24"/>
          <w:szCs w:val="24"/>
        </w:rPr>
      </w:pPr>
      <w:r w:rsidRPr="00A83995">
        <w:rPr>
          <w:sz w:val="24"/>
          <w:szCs w:val="24"/>
        </w:rPr>
        <w:t xml:space="preserve">In data 11 maggio 2023 è stato assunto il seguente provvedimento organizzativo in ordine </w:t>
      </w:r>
      <w:r>
        <w:rPr>
          <w:sz w:val="24"/>
          <w:szCs w:val="24"/>
        </w:rPr>
        <w:t xml:space="preserve">alla </w:t>
      </w:r>
      <w:r w:rsidRPr="00A83995">
        <w:rPr>
          <w:rFonts w:eastAsia="Calibri"/>
          <w:sz w:val="24"/>
          <w:szCs w:val="24"/>
        </w:rPr>
        <w:t xml:space="preserve">predisposizione dell'elenco previsto dall'articolo 179 ter </w:t>
      </w:r>
      <w:proofErr w:type="spellStart"/>
      <w:proofErr w:type="gramStart"/>
      <w:r w:rsidRPr="00A83995">
        <w:rPr>
          <w:rFonts w:eastAsia="Calibri"/>
          <w:sz w:val="24"/>
          <w:szCs w:val="24"/>
        </w:rPr>
        <w:t>disp.att.c.p.c</w:t>
      </w:r>
      <w:proofErr w:type="spellEnd"/>
      <w:r w:rsidRPr="00A83995">
        <w:rPr>
          <w:rFonts w:eastAsia="Calibri"/>
          <w:sz w:val="24"/>
          <w:szCs w:val="24"/>
        </w:rPr>
        <w:t>.</w:t>
      </w:r>
      <w:proofErr w:type="gramEnd"/>
      <w:r w:rsidRPr="00A83995">
        <w:rPr>
          <w:rFonts w:eastAsia="Calibri"/>
          <w:sz w:val="24"/>
          <w:szCs w:val="24"/>
        </w:rPr>
        <w:t xml:space="preserve"> e istituzione del relativo comitato</w:t>
      </w:r>
    </w:p>
    <w:p w14:paraId="27E90EBA" w14:textId="77777777" w:rsidR="00A83995" w:rsidRPr="00A83995" w:rsidRDefault="00A83995" w:rsidP="001B5740">
      <w:pPr>
        <w:spacing w:after="200" w:line="480" w:lineRule="exact"/>
        <w:ind w:left="567" w:right="1417" w:firstLine="284"/>
        <w:jc w:val="both"/>
        <w:rPr>
          <w:rFonts w:eastAsia="Calibri"/>
          <w:i/>
          <w:iCs/>
          <w:sz w:val="24"/>
          <w:szCs w:val="24"/>
        </w:rPr>
      </w:pPr>
      <w:r w:rsidRPr="00A83995">
        <w:rPr>
          <w:rFonts w:eastAsia="Calibri"/>
          <w:sz w:val="24"/>
          <w:szCs w:val="24"/>
        </w:rPr>
        <w:t xml:space="preserve">&lt;&lt; </w:t>
      </w:r>
      <w:r w:rsidRPr="00A83995">
        <w:rPr>
          <w:rFonts w:eastAsia="Calibri"/>
          <w:i/>
          <w:iCs/>
          <w:sz w:val="24"/>
          <w:szCs w:val="24"/>
        </w:rPr>
        <w:t xml:space="preserve">Premesso che: </w:t>
      </w:r>
    </w:p>
    <w:p w14:paraId="32E6B33D" w14:textId="77777777" w:rsidR="00A83995" w:rsidRPr="00A83995" w:rsidRDefault="00A83995" w:rsidP="001B5740">
      <w:pPr>
        <w:spacing w:after="200" w:line="480" w:lineRule="exact"/>
        <w:ind w:left="567" w:right="1417" w:firstLine="284"/>
        <w:jc w:val="both"/>
        <w:rPr>
          <w:rFonts w:eastAsia="Calibri"/>
          <w:i/>
          <w:iCs/>
          <w:sz w:val="24"/>
          <w:szCs w:val="24"/>
        </w:rPr>
      </w:pPr>
      <w:r w:rsidRPr="00A83995">
        <w:rPr>
          <w:rFonts w:eastAsia="Calibri"/>
          <w:i/>
          <w:iCs/>
          <w:sz w:val="24"/>
          <w:szCs w:val="24"/>
        </w:rPr>
        <w:t xml:space="preserve">a decorrere dal 28 febbraio 2023 relativamente ai procedimenti instaurati successivamente a tale data, la delega ai sensi degli articoli 534 bis e 591 bis c.p.c. per le operazioni di vendita potrà essere conferita ai soli professionisti iscritti in un apposito elenco, tenuto presso ciascun tribunale e sotto il controllo di un comitato appositamente istituito; </w:t>
      </w:r>
    </w:p>
    <w:p w14:paraId="5776F171" w14:textId="77777777" w:rsidR="00A83995" w:rsidRPr="00A83995" w:rsidRDefault="00A83995" w:rsidP="001B5740">
      <w:pPr>
        <w:spacing w:after="200" w:line="480" w:lineRule="exact"/>
        <w:ind w:left="567" w:right="1417" w:firstLine="284"/>
        <w:jc w:val="both"/>
        <w:rPr>
          <w:rFonts w:eastAsia="Calibri"/>
          <w:bCs/>
          <w:i/>
          <w:iCs/>
          <w:sz w:val="24"/>
          <w:szCs w:val="24"/>
        </w:rPr>
      </w:pPr>
      <w:r w:rsidRPr="00A83995">
        <w:rPr>
          <w:rFonts w:eastAsia="Calibri"/>
          <w:i/>
          <w:iCs/>
          <w:sz w:val="24"/>
          <w:szCs w:val="24"/>
        </w:rPr>
        <w:t xml:space="preserve">ai sensi dell'articolo 179 ter </w:t>
      </w:r>
      <w:proofErr w:type="spellStart"/>
      <w:r w:rsidRPr="00A83995">
        <w:rPr>
          <w:rFonts w:eastAsia="Calibri"/>
          <w:bCs/>
          <w:i/>
          <w:iCs/>
          <w:sz w:val="24"/>
          <w:szCs w:val="24"/>
        </w:rPr>
        <w:t>disp.att</w:t>
      </w:r>
      <w:proofErr w:type="spellEnd"/>
      <w:r w:rsidRPr="00A83995">
        <w:rPr>
          <w:rFonts w:eastAsia="Calibri"/>
          <w:bCs/>
          <w:i/>
          <w:iCs/>
          <w:sz w:val="24"/>
          <w:szCs w:val="24"/>
        </w:rPr>
        <w:t xml:space="preserve">. c.p.c. detto elenco sarà tenuto dal presidente del tribunale e sarà formato da un comitato presieduto dal presidente o da un suo delegato e composto da un giudice addetto alle esecuzioni immobiliari e da un professionista iscritto nell'albo professionale, designato dal Consiglio dell'Ordine a cui appartiene il richiedente l'iscrizione nell'elenco; </w:t>
      </w:r>
    </w:p>
    <w:p w14:paraId="0919646E" w14:textId="77777777" w:rsidR="00A83995" w:rsidRPr="00A83995" w:rsidRDefault="00A83995" w:rsidP="001B5740">
      <w:pPr>
        <w:spacing w:after="200" w:line="480" w:lineRule="exact"/>
        <w:ind w:left="567" w:right="1417" w:firstLine="284"/>
        <w:jc w:val="both"/>
        <w:rPr>
          <w:rFonts w:eastAsia="Calibri"/>
          <w:bCs/>
          <w:i/>
          <w:iCs/>
          <w:sz w:val="24"/>
          <w:szCs w:val="24"/>
        </w:rPr>
      </w:pPr>
      <w:r w:rsidRPr="00A83995">
        <w:rPr>
          <w:rFonts w:eastAsia="Calibri"/>
          <w:bCs/>
          <w:i/>
          <w:iCs/>
          <w:sz w:val="24"/>
          <w:szCs w:val="24"/>
        </w:rPr>
        <w:t xml:space="preserve">potranno ottenere l'iscrizione nell'elenco gli avvocati, i commercialisti e i notai che hanno una specifica competenza tecnica nella materia dell'esecuzione forzata, sono di condotta morale specchiata e sono iscritti nei rispettivi Ordini </w:t>
      </w:r>
      <w:proofErr w:type="gramStart"/>
      <w:r w:rsidRPr="00A83995">
        <w:rPr>
          <w:rFonts w:eastAsia="Calibri"/>
          <w:bCs/>
          <w:i/>
          <w:iCs/>
          <w:sz w:val="24"/>
          <w:szCs w:val="24"/>
        </w:rPr>
        <w:t>professionali ;</w:t>
      </w:r>
      <w:proofErr w:type="gramEnd"/>
    </w:p>
    <w:p w14:paraId="2E2E846A" w14:textId="77777777" w:rsidR="00A83995" w:rsidRPr="00A83995" w:rsidRDefault="00A83995" w:rsidP="001B5740">
      <w:pPr>
        <w:spacing w:after="200" w:line="480" w:lineRule="exact"/>
        <w:ind w:left="567" w:right="1417" w:firstLine="284"/>
        <w:jc w:val="both"/>
        <w:rPr>
          <w:rFonts w:eastAsia="Calibri"/>
          <w:bCs/>
          <w:i/>
          <w:iCs/>
          <w:sz w:val="24"/>
          <w:szCs w:val="24"/>
        </w:rPr>
      </w:pPr>
      <w:r w:rsidRPr="00A83995">
        <w:rPr>
          <w:rFonts w:eastAsia="Calibri"/>
          <w:bCs/>
          <w:i/>
          <w:iCs/>
          <w:sz w:val="24"/>
          <w:szCs w:val="24"/>
        </w:rPr>
        <w:lastRenderedPageBreak/>
        <w:t>coloro che aspirano all'iscrizione nell'elenco debbono farne domanda al presidente del tribunale;</w:t>
      </w:r>
    </w:p>
    <w:p w14:paraId="499A8FAE" w14:textId="77777777" w:rsidR="00A83995" w:rsidRPr="00A83995" w:rsidRDefault="00A83995" w:rsidP="001B5740">
      <w:pPr>
        <w:spacing w:after="200" w:line="480" w:lineRule="exact"/>
        <w:ind w:left="567" w:right="1417" w:firstLine="284"/>
        <w:jc w:val="both"/>
        <w:rPr>
          <w:rFonts w:eastAsia="Calibri"/>
          <w:bCs/>
          <w:i/>
          <w:iCs/>
          <w:sz w:val="24"/>
          <w:szCs w:val="24"/>
        </w:rPr>
      </w:pPr>
      <w:r w:rsidRPr="00A83995">
        <w:rPr>
          <w:rFonts w:eastAsia="Calibri"/>
          <w:i/>
          <w:iCs/>
          <w:sz w:val="24"/>
          <w:szCs w:val="24"/>
        </w:rPr>
        <w:t xml:space="preserve">la domanda dovrà essere corredata dai documenti indicati nel quarto comma numeri 1), 2), 3), 4) e 5) dell'articolo 179 </w:t>
      </w:r>
      <w:proofErr w:type="spellStart"/>
      <w:r w:rsidRPr="00A83995">
        <w:rPr>
          <w:rFonts w:eastAsia="Calibri"/>
          <w:bCs/>
          <w:i/>
          <w:iCs/>
          <w:sz w:val="24"/>
          <w:szCs w:val="24"/>
        </w:rPr>
        <w:t>disp.att</w:t>
      </w:r>
      <w:proofErr w:type="spellEnd"/>
      <w:r w:rsidRPr="00A83995">
        <w:rPr>
          <w:rFonts w:eastAsia="Calibri"/>
          <w:bCs/>
          <w:i/>
          <w:iCs/>
          <w:sz w:val="24"/>
          <w:szCs w:val="24"/>
        </w:rPr>
        <w:t xml:space="preserve">. c.p.c. e i requisiti per la dimostrazione della specifica competenza tecnica ai fini della prima iscrizione nell'elenco sono quelli previsti, anche alternativamente, dal quinto comma lettere a), b) e c) dell’art.179 ter </w:t>
      </w:r>
      <w:proofErr w:type="spellStart"/>
      <w:r w:rsidRPr="00A83995">
        <w:rPr>
          <w:rFonts w:eastAsia="Calibri"/>
          <w:bCs/>
          <w:i/>
          <w:iCs/>
          <w:sz w:val="24"/>
          <w:szCs w:val="24"/>
        </w:rPr>
        <w:t>disp.att</w:t>
      </w:r>
      <w:proofErr w:type="spellEnd"/>
      <w:r w:rsidRPr="00A83995">
        <w:rPr>
          <w:rFonts w:eastAsia="Calibri"/>
          <w:bCs/>
          <w:i/>
          <w:iCs/>
          <w:sz w:val="24"/>
          <w:szCs w:val="24"/>
        </w:rPr>
        <w:t>. c.p.c.</w:t>
      </w:r>
    </w:p>
    <w:p w14:paraId="4986D064" w14:textId="77777777" w:rsidR="00A83995" w:rsidRPr="00A83995" w:rsidRDefault="00A83995" w:rsidP="001B5740">
      <w:pPr>
        <w:spacing w:after="200" w:line="480" w:lineRule="exact"/>
        <w:ind w:left="567" w:right="1417" w:firstLine="284"/>
        <w:jc w:val="center"/>
        <w:rPr>
          <w:rFonts w:eastAsia="Calibri"/>
          <w:bCs/>
          <w:i/>
          <w:iCs/>
          <w:sz w:val="24"/>
          <w:szCs w:val="24"/>
        </w:rPr>
      </w:pPr>
      <w:r w:rsidRPr="00A83995">
        <w:rPr>
          <w:rFonts w:eastAsia="Calibri"/>
          <w:bCs/>
          <w:i/>
          <w:iCs/>
          <w:sz w:val="24"/>
          <w:szCs w:val="24"/>
        </w:rPr>
        <w:t>SI INVITANO</w:t>
      </w:r>
    </w:p>
    <w:p w14:paraId="53F55F6C" w14:textId="77777777" w:rsidR="00A83995" w:rsidRPr="00A83995" w:rsidRDefault="00A83995" w:rsidP="001B5740">
      <w:pPr>
        <w:spacing w:after="200" w:line="480" w:lineRule="exact"/>
        <w:ind w:left="567" w:right="1417" w:firstLine="284"/>
        <w:jc w:val="both"/>
        <w:rPr>
          <w:rFonts w:eastAsia="Calibri"/>
          <w:bCs/>
          <w:i/>
          <w:iCs/>
          <w:sz w:val="24"/>
          <w:szCs w:val="24"/>
        </w:rPr>
      </w:pPr>
      <w:r w:rsidRPr="00A83995">
        <w:rPr>
          <w:rFonts w:eastAsia="Calibri"/>
          <w:bCs/>
          <w:i/>
          <w:iCs/>
          <w:sz w:val="24"/>
          <w:szCs w:val="24"/>
        </w:rPr>
        <w:t xml:space="preserve">i professionisti interessati a presentare le eventuali domande mediante deposito della relativa richiesta al seguente </w:t>
      </w:r>
      <w:proofErr w:type="gramStart"/>
      <w:r w:rsidRPr="00A83995">
        <w:rPr>
          <w:rFonts w:eastAsia="Calibri"/>
          <w:bCs/>
          <w:i/>
          <w:iCs/>
          <w:sz w:val="24"/>
          <w:szCs w:val="24"/>
        </w:rPr>
        <w:t>indirizzo  mail</w:t>
      </w:r>
      <w:proofErr w:type="gramEnd"/>
      <w:r w:rsidRPr="00A83995">
        <w:rPr>
          <w:rFonts w:eastAsia="Calibri"/>
          <w:bCs/>
          <w:i/>
          <w:iCs/>
          <w:sz w:val="24"/>
          <w:szCs w:val="24"/>
        </w:rPr>
        <w:t xml:space="preserve">  </w:t>
      </w:r>
      <w:bookmarkStart w:id="0" w:name="_Hlk134199934"/>
      <w:r w:rsidRPr="00A83995">
        <w:rPr>
          <w:rFonts w:eastAsia="Calibri"/>
          <w:bCs/>
          <w:i/>
          <w:iCs/>
          <w:sz w:val="24"/>
          <w:szCs w:val="24"/>
          <w:u w:val="single"/>
        </w:rPr>
        <w:fldChar w:fldCharType="begin"/>
      </w:r>
      <w:r w:rsidRPr="00A83995">
        <w:rPr>
          <w:rFonts w:eastAsia="Calibri"/>
          <w:bCs/>
          <w:i/>
          <w:iCs/>
          <w:sz w:val="24"/>
          <w:szCs w:val="24"/>
          <w:u w:val="single"/>
        </w:rPr>
        <w:instrText xml:space="preserve"> HYPERLINK "mailto:delegati.ca.esecuzioni.immo@gmail.com" </w:instrText>
      </w:r>
      <w:r w:rsidRPr="00A83995">
        <w:rPr>
          <w:rFonts w:eastAsia="Calibri"/>
          <w:bCs/>
          <w:i/>
          <w:iCs/>
          <w:sz w:val="24"/>
          <w:szCs w:val="24"/>
          <w:u w:val="single"/>
        </w:rPr>
      </w:r>
      <w:r w:rsidRPr="00A83995">
        <w:rPr>
          <w:rFonts w:eastAsia="Calibri"/>
          <w:bCs/>
          <w:i/>
          <w:iCs/>
          <w:sz w:val="24"/>
          <w:szCs w:val="24"/>
          <w:u w:val="single"/>
        </w:rPr>
        <w:fldChar w:fldCharType="separate"/>
      </w:r>
      <w:r w:rsidRPr="00A83995">
        <w:rPr>
          <w:rStyle w:val="Collegamentoipertestuale"/>
          <w:rFonts w:eastAsia="Calibri"/>
          <w:bCs/>
          <w:i/>
          <w:iCs/>
          <w:color w:val="auto"/>
          <w:sz w:val="24"/>
          <w:szCs w:val="24"/>
        </w:rPr>
        <w:t>delegati.ca.esecuzioni.immo@gmail.com</w:t>
      </w:r>
      <w:r w:rsidRPr="00A83995">
        <w:rPr>
          <w:rFonts w:eastAsia="Calibri"/>
          <w:bCs/>
          <w:i/>
          <w:iCs/>
          <w:sz w:val="24"/>
          <w:szCs w:val="24"/>
          <w:u w:val="single"/>
        </w:rPr>
        <w:fldChar w:fldCharType="end"/>
      </w:r>
      <w:bookmarkEnd w:id="0"/>
      <w:r w:rsidRPr="00A83995">
        <w:rPr>
          <w:rFonts w:eastAsia="Calibri"/>
          <w:bCs/>
          <w:i/>
          <w:iCs/>
          <w:sz w:val="24"/>
          <w:szCs w:val="24"/>
          <w:u w:val="single"/>
        </w:rPr>
        <w:t xml:space="preserve"> </w:t>
      </w:r>
      <w:r w:rsidRPr="00A83995">
        <w:rPr>
          <w:rFonts w:eastAsia="Calibri"/>
          <w:bCs/>
          <w:i/>
          <w:iCs/>
          <w:sz w:val="24"/>
          <w:szCs w:val="24"/>
        </w:rPr>
        <w:t>(ovvero in alternativa attraverso l’utilizzo di apposita piattaforma online che verrà segnalata mediante integrazione della presente nota) entro e non oltre il termine del 31 dicembre 2023</w:t>
      </w:r>
    </w:p>
    <w:p w14:paraId="075A9CF0" w14:textId="77777777" w:rsidR="00A83995" w:rsidRPr="00A83995" w:rsidRDefault="00A83995" w:rsidP="001B5740">
      <w:pPr>
        <w:spacing w:after="200" w:line="480" w:lineRule="exact"/>
        <w:ind w:left="567" w:right="1417" w:firstLine="284"/>
        <w:jc w:val="center"/>
        <w:rPr>
          <w:rFonts w:eastAsia="Calibri"/>
          <w:bCs/>
          <w:i/>
          <w:iCs/>
          <w:sz w:val="24"/>
          <w:szCs w:val="24"/>
        </w:rPr>
      </w:pPr>
      <w:r w:rsidRPr="00A83995">
        <w:rPr>
          <w:rFonts w:eastAsia="Calibri"/>
          <w:bCs/>
          <w:i/>
          <w:iCs/>
          <w:sz w:val="24"/>
          <w:szCs w:val="24"/>
        </w:rPr>
        <w:t>SI INVITANO</w:t>
      </w:r>
    </w:p>
    <w:p w14:paraId="3A43497A" w14:textId="77777777" w:rsidR="00A83995" w:rsidRPr="00A83995" w:rsidRDefault="00A83995" w:rsidP="001B5740">
      <w:pPr>
        <w:spacing w:after="200" w:line="480" w:lineRule="exact"/>
        <w:ind w:left="567" w:right="1417" w:firstLine="284"/>
        <w:jc w:val="both"/>
        <w:rPr>
          <w:rFonts w:eastAsia="Calibri"/>
          <w:bCs/>
          <w:i/>
          <w:iCs/>
          <w:sz w:val="24"/>
          <w:szCs w:val="24"/>
        </w:rPr>
      </w:pPr>
      <w:r w:rsidRPr="00A83995">
        <w:rPr>
          <w:rFonts w:eastAsia="Calibri"/>
          <w:i/>
          <w:iCs/>
          <w:sz w:val="24"/>
          <w:szCs w:val="24"/>
        </w:rPr>
        <w:t xml:space="preserve">I rispettivi Ordini Professionali interessati a comunicare </w:t>
      </w:r>
      <w:r w:rsidRPr="00A83995">
        <w:rPr>
          <w:rFonts w:eastAsia="Calibri"/>
          <w:bCs/>
          <w:i/>
          <w:iCs/>
          <w:sz w:val="24"/>
          <w:szCs w:val="24"/>
        </w:rPr>
        <w:t xml:space="preserve">al seguente </w:t>
      </w:r>
      <w:proofErr w:type="gramStart"/>
      <w:r w:rsidRPr="00A83995">
        <w:rPr>
          <w:rFonts w:eastAsia="Calibri"/>
          <w:bCs/>
          <w:i/>
          <w:iCs/>
          <w:sz w:val="24"/>
          <w:szCs w:val="24"/>
        </w:rPr>
        <w:t>indirizzo  mail</w:t>
      </w:r>
      <w:proofErr w:type="gramEnd"/>
      <w:r w:rsidRPr="00A83995">
        <w:rPr>
          <w:rFonts w:eastAsia="Calibri"/>
          <w:bCs/>
          <w:i/>
          <w:iCs/>
          <w:sz w:val="24"/>
          <w:szCs w:val="24"/>
        </w:rPr>
        <w:t xml:space="preserve">  </w:t>
      </w:r>
      <w:hyperlink r:id="rId4" w:history="1">
        <w:r w:rsidRPr="00A83995">
          <w:rPr>
            <w:rStyle w:val="Collegamentoipertestuale"/>
            <w:rFonts w:eastAsia="Calibri"/>
            <w:bCs/>
            <w:i/>
            <w:iCs/>
            <w:color w:val="auto"/>
            <w:sz w:val="24"/>
            <w:szCs w:val="24"/>
          </w:rPr>
          <w:t>delegati.ca.esecuzioni.immo@gmail.com</w:t>
        </w:r>
      </w:hyperlink>
      <w:r w:rsidRPr="00A83995">
        <w:rPr>
          <w:rFonts w:eastAsia="Calibri"/>
          <w:bCs/>
          <w:i/>
          <w:iCs/>
          <w:sz w:val="24"/>
          <w:szCs w:val="24"/>
          <w:u w:val="single"/>
        </w:rPr>
        <w:t xml:space="preserve"> </w:t>
      </w:r>
      <w:r w:rsidRPr="00A83995">
        <w:rPr>
          <w:rFonts w:eastAsia="Calibri"/>
          <w:bCs/>
          <w:i/>
          <w:iCs/>
          <w:sz w:val="24"/>
          <w:szCs w:val="24"/>
        </w:rPr>
        <w:t>il nominativo del rispettivo rappresentante al fine di costituire il Comitato in oggetto.</w:t>
      </w:r>
    </w:p>
    <w:p w14:paraId="4266A031" w14:textId="77777777" w:rsidR="00A83995" w:rsidRPr="00A83995" w:rsidRDefault="00A83995" w:rsidP="001B5740">
      <w:pPr>
        <w:spacing w:after="200" w:line="480" w:lineRule="exact"/>
        <w:ind w:left="567" w:right="1417" w:firstLine="284"/>
        <w:jc w:val="both"/>
        <w:rPr>
          <w:rFonts w:eastAsia="Calibri"/>
          <w:bCs/>
          <w:i/>
          <w:iCs/>
          <w:sz w:val="24"/>
          <w:szCs w:val="24"/>
        </w:rPr>
      </w:pPr>
      <w:r w:rsidRPr="00A83995">
        <w:rPr>
          <w:rFonts w:eastAsia="Calibri"/>
          <w:bCs/>
          <w:i/>
          <w:iCs/>
          <w:sz w:val="24"/>
          <w:szCs w:val="24"/>
        </w:rPr>
        <w:t>Si allega alla presente il modulo da utilizzare per proporre la domanda di iscrizione.</w:t>
      </w:r>
    </w:p>
    <w:p w14:paraId="761C4D97" w14:textId="77777777" w:rsidR="00A83995" w:rsidRPr="00A83995" w:rsidRDefault="00A83995" w:rsidP="001B5740">
      <w:pPr>
        <w:spacing w:after="200" w:line="480" w:lineRule="exact"/>
        <w:ind w:left="567" w:right="1417" w:firstLine="284"/>
        <w:jc w:val="both"/>
        <w:rPr>
          <w:rFonts w:eastAsia="Calibri"/>
          <w:i/>
          <w:iCs/>
          <w:sz w:val="24"/>
          <w:szCs w:val="24"/>
        </w:rPr>
      </w:pPr>
      <w:r w:rsidRPr="00A83995">
        <w:rPr>
          <w:rFonts w:eastAsia="Calibri"/>
          <w:bCs/>
          <w:i/>
          <w:iCs/>
          <w:sz w:val="24"/>
          <w:szCs w:val="24"/>
        </w:rPr>
        <w:t>Si autorizzano gli Ordini Professionali interessati a diffondere la presente nota tramite pubblicazione sui siti istituzionali e con le modalità ritenute opportune.</w:t>
      </w:r>
    </w:p>
    <w:p w14:paraId="36D9993C" w14:textId="77777777" w:rsidR="00A83995" w:rsidRPr="00A83995" w:rsidRDefault="00A83995" w:rsidP="001B5740">
      <w:pPr>
        <w:spacing w:after="200" w:line="480" w:lineRule="exact"/>
        <w:ind w:left="567" w:right="1417" w:firstLine="284"/>
        <w:jc w:val="both"/>
        <w:rPr>
          <w:rFonts w:eastAsia="Calibri"/>
          <w:sz w:val="24"/>
          <w:szCs w:val="24"/>
        </w:rPr>
      </w:pPr>
      <w:r w:rsidRPr="00A83995">
        <w:rPr>
          <w:rFonts w:eastAsia="Calibri"/>
          <w:i/>
          <w:iCs/>
          <w:sz w:val="24"/>
          <w:szCs w:val="24"/>
        </w:rPr>
        <w:t xml:space="preserve">Si dispone la pubblicazione della presente nota e dei relativi allegati sul sito web del Tribunale di Cagliari. </w:t>
      </w:r>
      <w:r w:rsidRPr="00A83995">
        <w:rPr>
          <w:rFonts w:eastAsia="Calibri"/>
          <w:sz w:val="24"/>
          <w:szCs w:val="24"/>
        </w:rPr>
        <w:t xml:space="preserve"> &gt;&gt;.</w:t>
      </w:r>
    </w:p>
    <w:p w14:paraId="54D8648B" w14:textId="77777777" w:rsidR="00DE02DA" w:rsidRPr="00A83995" w:rsidRDefault="00A83995" w:rsidP="001B5740">
      <w:pPr>
        <w:spacing w:after="120" w:line="480" w:lineRule="exact"/>
        <w:ind w:left="567" w:right="1417" w:firstLine="284"/>
        <w:jc w:val="both"/>
        <w:rPr>
          <w:sz w:val="24"/>
          <w:szCs w:val="24"/>
        </w:rPr>
      </w:pPr>
      <w:r w:rsidRPr="00A83995">
        <w:rPr>
          <w:sz w:val="24"/>
          <w:szCs w:val="24"/>
        </w:rPr>
        <w:t>O</w:t>
      </w:r>
      <w:r w:rsidR="00DE02DA" w:rsidRPr="00A83995">
        <w:rPr>
          <w:sz w:val="24"/>
          <w:szCs w:val="24"/>
        </w:rPr>
        <w:t xml:space="preserve">sservato che è oggi operativa la piattaforma online per l’inoltro e l’elaborazione delle domande messa a disposizione della società Aste Giudiziarie s.p.a.; </w:t>
      </w:r>
    </w:p>
    <w:p w14:paraId="0C9608DB"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 xml:space="preserve">ritenuto opportuno prevedere un’unica modalità di inoltro delle domande al fine di agevolare il lavoro degli Uffici; </w:t>
      </w:r>
    </w:p>
    <w:p w14:paraId="72DE83A9" w14:textId="77777777" w:rsidR="00DE02DA" w:rsidRPr="00A83995" w:rsidRDefault="00DE02DA" w:rsidP="001B5740">
      <w:pPr>
        <w:spacing w:after="120" w:line="480" w:lineRule="exact"/>
        <w:ind w:left="567" w:right="1417" w:firstLine="284"/>
        <w:jc w:val="center"/>
        <w:rPr>
          <w:sz w:val="24"/>
          <w:szCs w:val="24"/>
        </w:rPr>
      </w:pPr>
      <w:r w:rsidRPr="00A83995">
        <w:rPr>
          <w:sz w:val="24"/>
          <w:szCs w:val="24"/>
        </w:rPr>
        <w:lastRenderedPageBreak/>
        <w:t>DISPONE</w:t>
      </w:r>
    </w:p>
    <w:p w14:paraId="5D6DDCE2" w14:textId="77777777" w:rsidR="00DE02DA" w:rsidRPr="00A83995" w:rsidRDefault="00A83995" w:rsidP="001B5740">
      <w:pPr>
        <w:spacing w:after="120" w:line="480" w:lineRule="exact"/>
        <w:ind w:left="567" w:right="1417" w:firstLine="284"/>
        <w:jc w:val="both"/>
        <w:rPr>
          <w:sz w:val="24"/>
          <w:szCs w:val="24"/>
        </w:rPr>
      </w:pPr>
      <w:r w:rsidRPr="00A83995">
        <w:rPr>
          <w:sz w:val="24"/>
          <w:szCs w:val="24"/>
        </w:rPr>
        <w:t xml:space="preserve">Ad integrazione e modifica del provvedimento organizzativo del 11.5.2023 </w:t>
      </w:r>
      <w:r w:rsidR="00DE02DA" w:rsidRPr="00A83995">
        <w:rPr>
          <w:sz w:val="24"/>
          <w:szCs w:val="24"/>
        </w:rPr>
        <w:t>che le domande di cui al 4° comma dell’art. 179-ter disp. att. c.p.c., vengano presentate esclusivamente con modalità telematiche in conformità alle specifiche tecniche richiamate dalla previsione normativa primaria di cui sopra, mediante accesso alla piattaforma predisposta in collaborazione con Aste Giudiziarie Inlinea S.p.A. e raggiungibile attraverso il sito internet del Tribunale.</w:t>
      </w:r>
    </w:p>
    <w:p w14:paraId="5ABFB8EB"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In particolare, i professionisti interessati dovranno registrarsi al sistema accedendo dal collegamento presente sull’home page del sito web del Tribunale denominato “ELENCO DEI PROFESSIONISTI CHE PROVVEDONO ALLE OPERAZIONI DI VENDITA” e cliccando successivamente sul pulsante “AREA RISERVATA AI PROFESSIONISTI”.</w:t>
      </w:r>
    </w:p>
    <w:p w14:paraId="08260204"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A seguito della registrazione, accedendo alla propria area riservata, sarà possibile generare ed inviare la propria domanda di iscrizione all'elenco predetto congiuntamente agli ulteriori documenti richiesti, nonché seguire lo stato di gestione della stessa. In particolare, il professionista dovrà:</w:t>
      </w:r>
    </w:p>
    <w:p w14:paraId="3528037C"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1. inserire i propri dati personali ed anagrafici, tramite il menu "Dati personali";</w:t>
      </w:r>
    </w:p>
    <w:p w14:paraId="5B1A7015"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2. inserire gli ulteriori dati richiesti e generare la domanda di iscrizione all'elenco dei professionisti che provvedono alle operazioni di vendita e le eventuali autocertificazioni, tramite il menu "Prima iscrizione - Generazione domanda";</w:t>
      </w:r>
    </w:p>
    <w:p w14:paraId="204AACC6"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3. firmare digitalmente la domanda e le eventuali autocertificazioni, utilizzando il proprio software di firma;</w:t>
      </w:r>
    </w:p>
    <w:p w14:paraId="6BD2E4EB"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4. caricare ed inviare la domanda di iscrizione e gli altri documenti richiesti dal Tribunale, tramite il menu "Prima iscrizione - Caricamento domanda e allegati".</w:t>
      </w:r>
    </w:p>
    <w:p w14:paraId="14A50608" w14:textId="77777777" w:rsidR="00957877" w:rsidRPr="00A83995" w:rsidRDefault="00DE02DA" w:rsidP="001B5740">
      <w:pPr>
        <w:spacing w:after="120" w:line="480" w:lineRule="exact"/>
        <w:ind w:left="567" w:right="1417" w:firstLine="284"/>
        <w:jc w:val="both"/>
        <w:rPr>
          <w:sz w:val="24"/>
          <w:szCs w:val="24"/>
        </w:rPr>
      </w:pPr>
      <w:r w:rsidRPr="00A83995">
        <w:rPr>
          <w:sz w:val="24"/>
          <w:szCs w:val="24"/>
        </w:rPr>
        <w:t xml:space="preserve">Dopo l’invio della domanda al Presidente del Tribunale, la stessa non potrà essere modificata o integrata. Nel caso in cui occorra, per qualunque motivo, presentare nuovamente la domanda, sarà necessario richiedere preventivamente l’annullamento della domanda presentata </w:t>
      </w:r>
      <w:r w:rsidR="000334A5" w:rsidRPr="00A83995">
        <w:rPr>
          <w:sz w:val="24"/>
          <w:szCs w:val="24"/>
        </w:rPr>
        <w:t>in formato cartaceo presso la Cancelleria delle Esecuzioni Immobiliari.</w:t>
      </w:r>
    </w:p>
    <w:p w14:paraId="19E521B9"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lastRenderedPageBreak/>
        <w:t>La domanda dovrà essere corredata dai seguenti documenti:</w:t>
      </w:r>
    </w:p>
    <w:p w14:paraId="064B6E42"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1. certificato generale del casellario giudiziario di data non anteriore a tre mesi dalla presentazione;</w:t>
      </w:r>
    </w:p>
    <w:p w14:paraId="16D1885C"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2. certificato dei carichi pendenti di data non anteriore a tre mesi dalla presentazione;</w:t>
      </w:r>
    </w:p>
    <w:p w14:paraId="7F68F59A"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3. certificato o dichiarazione sostitutiva di certificazione di nascita;</w:t>
      </w:r>
    </w:p>
    <w:p w14:paraId="78A32062"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4. certificato o dichiarazione sostitutiva di certificazione di residenza (o domicilio professionale) nel</w:t>
      </w:r>
    </w:p>
    <w:p w14:paraId="251E5128"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circondario del tribunale;</w:t>
      </w:r>
    </w:p>
    <w:p w14:paraId="171C2142"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5. certificato o dichiarazione sostitutiva di certificazione di iscrizione all’ordine professionale e</w:t>
      </w:r>
      <w:r w:rsidR="000334A5" w:rsidRPr="00A83995">
        <w:rPr>
          <w:sz w:val="24"/>
          <w:szCs w:val="24"/>
        </w:rPr>
        <w:t xml:space="preserve"> </w:t>
      </w:r>
      <w:r w:rsidRPr="00A83995">
        <w:rPr>
          <w:sz w:val="24"/>
          <w:szCs w:val="24"/>
        </w:rPr>
        <w:t>dell’assenza di provvedimenti di sospensione dall’esercizio della professione in atto;</w:t>
      </w:r>
    </w:p>
    <w:p w14:paraId="2D349D85"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6. copia fronte-retro di documento di identità in corso di validità;</w:t>
      </w:r>
    </w:p>
    <w:p w14:paraId="568BC82A"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7. ricevuta di pagamento della somma di € 16,00 mediante delega bancaria F23 (codice tributo: 456T;</w:t>
      </w:r>
    </w:p>
    <w:p w14:paraId="4B8ACCB9" w14:textId="77777777" w:rsidR="00DE02DA" w:rsidRPr="00A83995" w:rsidRDefault="000722AD" w:rsidP="001B5740">
      <w:pPr>
        <w:spacing w:after="120" w:line="480" w:lineRule="exact"/>
        <w:ind w:left="567" w:right="1417" w:firstLine="284"/>
        <w:jc w:val="both"/>
        <w:rPr>
          <w:sz w:val="24"/>
          <w:szCs w:val="24"/>
        </w:rPr>
      </w:pPr>
      <w:r w:rsidRPr="00A83995">
        <w:rPr>
          <w:sz w:val="24"/>
          <w:szCs w:val="24"/>
        </w:rPr>
        <w:t>descrizione “Imposta di Bollo”</w:t>
      </w:r>
      <w:r w:rsidR="00DE02DA" w:rsidRPr="00A83995">
        <w:rPr>
          <w:sz w:val="24"/>
          <w:szCs w:val="24"/>
        </w:rPr>
        <w:t>).</w:t>
      </w:r>
    </w:p>
    <w:p w14:paraId="26DCAA67"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8. titoli e documenti idonei a dimostrare la specifica competenza tecnica del richiedente ai sensi del</w:t>
      </w:r>
      <w:r w:rsidR="000334A5" w:rsidRPr="00A83995">
        <w:rPr>
          <w:sz w:val="24"/>
          <w:szCs w:val="24"/>
        </w:rPr>
        <w:t xml:space="preserve"> </w:t>
      </w:r>
      <w:r w:rsidRPr="00A83995">
        <w:rPr>
          <w:sz w:val="24"/>
          <w:szCs w:val="24"/>
        </w:rPr>
        <w:t xml:space="preserve">quinto comma dell'art. 179 ter disp. att. </w:t>
      </w:r>
      <w:proofErr w:type="gramStart"/>
      <w:r w:rsidRPr="00A83995">
        <w:rPr>
          <w:sz w:val="24"/>
          <w:szCs w:val="24"/>
        </w:rPr>
        <w:t>c.p.c..</w:t>
      </w:r>
      <w:proofErr w:type="gramEnd"/>
      <w:r w:rsidRPr="00A83995">
        <w:rPr>
          <w:sz w:val="24"/>
          <w:szCs w:val="24"/>
        </w:rPr>
        <w:t xml:space="preserve"> e dunque:</w:t>
      </w:r>
    </w:p>
    <w:p w14:paraId="7A81F90C" w14:textId="77777777" w:rsidR="000334A5" w:rsidRPr="00A83995" w:rsidRDefault="00DE02DA" w:rsidP="001B5740">
      <w:pPr>
        <w:spacing w:after="120" w:line="480" w:lineRule="exact"/>
        <w:ind w:left="567" w:right="1417" w:firstLine="284"/>
        <w:jc w:val="both"/>
        <w:rPr>
          <w:sz w:val="24"/>
          <w:szCs w:val="24"/>
        </w:rPr>
      </w:pPr>
      <w:r w:rsidRPr="00A83995">
        <w:rPr>
          <w:sz w:val="24"/>
          <w:szCs w:val="24"/>
        </w:rPr>
        <w:t>a) avere svolto nel quinquennio precedente non meno di dieci incarichi di professionista delegato</w:t>
      </w:r>
      <w:r w:rsidR="000334A5" w:rsidRPr="00A83995">
        <w:rPr>
          <w:sz w:val="24"/>
          <w:szCs w:val="24"/>
        </w:rPr>
        <w:t xml:space="preserve"> </w:t>
      </w:r>
      <w:r w:rsidRPr="00A83995">
        <w:rPr>
          <w:sz w:val="24"/>
          <w:szCs w:val="24"/>
        </w:rPr>
        <w:t>alle operazioni di vendita, senza che alcuna delega sia stata revocata in conseguenza del mancato</w:t>
      </w:r>
      <w:r w:rsidR="000334A5" w:rsidRPr="00A83995">
        <w:rPr>
          <w:sz w:val="24"/>
          <w:szCs w:val="24"/>
        </w:rPr>
        <w:t xml:space="preserve"> </w:t>
      </w:r>
      <w:r w:rsidRPr="00A83995">
        <w:rPr>
          <w:sz w:val="24"/>
          <w:szCs w:val="24"/>
        </w:rPr>
        <w:t>rispetto dei termini o delle direttive stabilite dal giudice dell'esecuzione</w:t>
      </w:r>
      <w:r w:rsidR="000334A5" w:rsidRPr="00A83995">
        <w:rPr>
          <w:sz w:val="24"/>
          <w:szCs w:val="24"/>
        </w:rPr>
        <w:t xml:space="preserve"> </w:t>
      </w:r>
    </w:p>
    <w:p w14:paraId="673C3413"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b) essere in possesso del titolo di avvocato specialista in diritto dell'esecuzione forzata ai sensi</w:t>
      </w:r>
      <w:r w:rsidR="000334A5" w:rsidRPr="00A83995">
        <w:rPr>
          <w:sz w:val="24"/>
          <w:szCs w:val="24"/>
        </w:rPr>
        <w:t xml:space="preserve"> </w:t>
      </w:r>
      <w:r w:rsidRPr="00A83995">
        <w:rPr>
          <w:sz w:val="24"/>
          <w:szCs w:val="24"/>
        </w:rPr>
        <w:t>del decreto del Ministro della Giustizia n. 144 del 12 agosto 2015</w:t>
      </w:r>
      <w:r w:rsidR="000334A5" w:rsidRPr="00A83995">
        <w:rPr>
          <w:sz w:val="24"/>
          <w:szCs w:val="24"/>
        </w:rPr>
        <w:t xml:space="preserve"> </w:t>
      </w:r>
      <w:r w:rsidRPr="00A83995">
        <w:rPr>
          <w:sz w:val="24"/>
          <w:szCs w:val="24"/>
        </w:rPr>
        <w:t>c) avere partecipato in modo proficuo e continuativo a scuole o corsi di alta formazione,</w:t>
      </w:r>
      <w:r w:rsidR="000334A5" w:rsidRPr="00A83995">
        <w:rPr>
          <w:sz w:val="24"/>
          <w:szCs w:val="24"/>
        </w:rPr>
        <w:t xml:space="preserve"> </w:t>
      </w:r>
      <w:r w:rsidRPr="00A83995">
        <w:rPr>
          <w:sz w:val="24"/>
          <w:szCs w:val="24"/>
        </w:rPr>
        <w:t>organizzati, anche delegando gli Ordini locali, dal Consiglio nazionale forense o dal Consiglio</w:t>
      </w:r>
      <w:r w:rsidR="000334A5" w:rsidRPr="00A83995">
        <w:rPr>
          <w:sz w:val="24"/>
          <w:szCs w:val="24"/>
        </w:rPr>
        <w:t xml:space="preserve"> </w:t>
      </w:r>
      <w:r w:rsidRPr="00A83995">
        <w:rPr>
          <w:sz w:val="24"/>
          <w:szCs w:val="24"/>
        </w:rPr>
        <w:t>nazionale dei dottori commercialisti e degli esperti contabili o dal Consiglio nazionale notarile</w:t>
      </w:r>
      <w:r w:rsidR="000334A5" w:rsidRPr="00A83995">
        <w:rPr>
          <w:sz w:val="24"/>
          <w:szCs w:val="24"/>
        </w:rPr>
        <w:t xml:space="preserve"> </w:t>
      </w:r>
      <w:r w:rsidRPr="00A83995">
        <w:rPr>
          <w:sz w:val="24"/>
          <w:szCs w:val="24"/>
        </w:rPr>
        <w:t>ovvero organizzati dalle associazioni forensi specialistiche maggiormente rappresentative di cui</w:t>
      </w:r>
      <w:r w:rsidR="000334A5" w:rsidRPr="00A83995">
        <w:rPr>
          <w:sz w:val="24"/>
          <w:szCs w:val="24"/>
        </w:rPr>
        <w:t xml:space="preserve"> </w:t>
      </w:r>
      <w:r w:rsidRPr="00A83995">
        <w:rPr>
          <w:sz w:val="24"/>
          <w:szCs w:val="24"/>
        </w:rPr>
        <w:lastRenderedPageBreak/>
        <w:t>all'art. 35, comma 1, lettera s), della legge n. 247 del 31 dicembre 2012, nello specifico settore</w:t>
      </w:r>
      <w:r w:rsidR="000334A5" w:rsidRPr="00A83995">
        <w:rPr>
          <w:sz w:val="24"/>
          <w:szCs w:val="24"/>
        </w:rPr>
        <w:t xml:space="preserve"> </w:t>
      </w:r>
      <w:r w:rsidRPr="00A83995">
        <w:rPr>
          <w:sz w:val="24"/>
          <w:szCs w:val="24"/>
        </w:rPr>
        <w:t>della delega delle operazioni di vendita nelle esecuzioni forzate e aver superato con profitto la</w:t>
      </w:r>
      <w:r w:rsidR="000334A5" w:rsidRPr="00A83995">
        <w:rPr>
          <w:sz w:val="24"/>
          <w:szCs w:val="24"/>
        </w:rPr>
        <w:t xml:space="preserve"> </w:t>
      </w:r>
      <w:r w:rsidRPr="00A83995">
        <w:rPr>
          <w:sz w:val="24"/>
          <w:szCs w:val="24"/>
        </w:rPr>
        <w:t>prova finale di esame al termine della scuola o del corso. La specifica formazione di cui alla</w:t>
      </w:r>
      <w:r w:rsidR="000334A5" w:rsidRPr="00A83995">
        <w:rPr>
          <w:sz w:val="24"/>
          <w:szCs w:val="24"/>
        </w:rPr>
        <w:t xml:space="preserve"> </w:t>
      </w:r>
      <w:r w:rsidRPr="00A83995">
        <w:rPr>
          <w:sz w:val="24"/>
          <w:szCs w:val="24"/>
        </w:rPr>
        <w:t>presente lettera può essere acquisita anche mediante la partecipazione ad analoghi corsi per i quali</w:t>
      </w:r>
      <w:r w:rsidR="000334A5" w:rsidRPr="00A83995">
        <w:rPr>
          <w:sz w:val="24"/>
          <w:szCs w:val="24"/>
        </w:rPr>
        <w:t xml:space="preserve"> </w:t>
      </w:r>
      <w:r w:rsidRPr="00A83995">
        <w:rPr>
          <w:sz w:val="24"/>
          <w:szCs w:val="24"/>
        </w:rPr>
        <w:t>sia previsto il superamento con profitto di una prova finale di esame, organizzati da università</w:t>
      </w:r>
    </w:p>
    <w:p w14:paraId="0BA69A57" w14:textId="77777777" w:rsidR="00DE02DA" w:rsidRPr="00A83995" w:rsidRDefault="00DE02DA" w:rsidP="001B5740">
      <w:pPr>
        <w:spacing w:after="120" w:line="480" w:lineRule="exact"/>
        <w:ind w:left="567" w:right="1417" w:firstLine="284"/>
        <w:jc w:val="both"/>
        <w:rPr>
          <w:sz w:val="24"/>
          <w:szCs w:val="24"/>
        </w:rPr>
      </w:pPr>
      <w:r w:rsidRPr="00A83995">
        <w:rPr>
          <w:sz w:val="24"/>
          <w:szCs w:val="24"/>
        </w:rPr>
        <w:t>pubbliche o private.</w:t>
      </w:r>
    </w:p>
    <w:p w14:paraId="117BC27E" w14:textId="77777777" w:rsidR="00DE02DA" w:rsidRPr="00A83995" w:rsidRDefault="000334A5" w:rsidP="001B5740">
      <w:pPr>
        <w:spacing w:after="120" w:line="480" w:lineRule="exact"/>
        <w:ind w:left="567" w:right="1417" w:firstLine="284"/>
        <w:jc w:val="both"/>
        <w:rPr>
          <w:sz w:val="24"/>
          <w:szCs w:val="24"/>
        </w:rPr>
      </w:pPr>
      <w:r w:rsidRPr="00A83995">
        <w:rPr>
          <w:sz w:val="24"/>
          <w:szCs w:val="24"/>
        </w:rPr>
        <w:t xml:space="preserve">Si conferma che </w:t>
      </w:r>
      <w:r w:rsidR="00DE02DA" w:rsidRPr="00A83995">
        <w:rPr>
          <w:sz w:val="24"/>
          <w:szCs w:val="24"/>
        </w:rPr>
        <w:t xml:space="preserve">i professionisti interessati </w:t>
      </w:r>
      <w:r w:rsidRPr="00A83995">
        <w:rPr>
          <w:sz w:val="24"/>
          <w:szCs w:val="24"/>
        </w:rPr>
        <w:t xml:space="preserve">dovranno inviare </w:t>
      </w:r>
      <w:r w:rsidR="00DE02DA" w:rsidRPr="00A83995">
        <w:rPr>
          <w:sz w:val="24"/>
          <w:szCs w:val="24"/>
        </w:rPr>
        <w:t>le domande telematiche di iscrizione all'elenco</w:t>
      </w:r>
      <w:r w:rsidRPr="00A83995">
        <w:rPr>
          <w:sz w:val="24"/>
          <w:szCs w:val="24"/>
        </w:rPr>
        <w:t xml:space="preserve"> </w:t>
      </w:r>
      <w:r w:rsidR="00DE02DA" w:rsidRPr="00A83995">
        <w:rPr>
          <w:sz w:val="24"/>
          <w:szCs w:val="24"/>
        </w:rPr>
        <w:t>in oggetto, corredate dalla documentazione suindicata e nel rispetto delle prescrizioni previste</w:t>
      </w:r>
      <w:r w:rsidRPr="00A83995">
        <w:rPr>
          <w:sz w:val="24"/>
          <w:szCs w:val="24"/>
        </w:rPr>
        <w:t xml:space="preserve"> </w:t>
      </w:r>
      <w:r w:rsidR="00DE02DA" w:rsidRPr="00A83995">
        <w:rPr>
          <w:sz w:val="24"/>
          <w:szCs w:val="24"/>
        </w:rPr>
        <w:t xml:space="preserve">dall'art. 179-ter disp. att. c.p.c., entro il 31 </w:t>
      </w:r>
      <w:r w:rsidRPr="00A83995">
        <w:rPr>
          <w:sz w:val="24"/>
          <w:szCs w:val="24"/>
        </w:rPr>
        <w:t xml:space="preserve">dicembre </w:t>
      </w:r>
      <w:r w:rsidR="00DE02DA" w:rsidRPr="00A83995">
        <w:rPr>
          <w:sz w:val="24"/>
          <w:szCs w:val="24"/>
        </w:rPr>
        <w:t>2023.</w:t>
      </w:r>
    </w:p>
    <w:p w14:paraId="53E108CE" w14:textId="77777777" w:rsidR="000334A5" w:rsidRPr="00A83995" w:rsidRDefault="00DE02DA" w:rsidP="001B5740">
      <w:pPr>
        <w:spacing w:after="120" w:line="480" w:lineRule="exact"/>
        <w:ind w:left="567" w:right="1417" w:firstLine="284"/>
        <w:jc w:val="both"/>
        <w:rPr>
          <w:sz w:val="24"/>
          <w:szCs w:val="24"/>
        </w:rPr>
      </w:pPr>
      <w:r w:rsidRPr="00A83995">
        <w:rPr>
          <w:sz w:val="24"/>
          <w:szCs w:val="24"/>
        </w:rPr>
        <w:t>Dispone la comunicazione del presente provvedimento al Consiglio dell’</w:t>
      </w:r>
      <w:r w:rsidR="00A83995">
        <w:rPr>
          <w:sz w:val="24"/>
          <w:szCs w:val="24"/>
        </w:rPr>
        <w:t>O</w:t>
      </w:r>
      <w:r w:rsidRPr="00A83995">
        <w:rPr>
          <w:sz w:val="24"/>
          <w:szCs w:val="24"/>
        </w:rPr>
        <w:t>rdine degli Avvocati di</w:t>
      </w:r>
      <w:r w:rsidR="000334A5" w:rsidRPr="00A83995">
        <w:rPr>
          <w:sz w:val="24"/>
          <w:szCs w:val="24"/>
        </w:rPr>
        <w:t xml:space="preserve"> Cagliari, </w:t>
      </w:r>
      <w:r w:rsidRPr="00A83995">
        <w:rPr>
          <w:sz w:val="24"/>
          <w:szCs w:val="24"/>
        </w:rPr>
        <w:t>al Consiglio dell’</w:t>
      </w:r>
      <w:r w:rsidR="00A83995">
        <w:rPr>
          <w:sz w:val="24"/>
          <w:szCs w:val="24"/>
        </w:rPr>
        <w:t>O</w:t>
      </w:r>
      <w:r w:rsidRPr="00A83995">
        <w:rPr>
          <w:sz w:val="24"/>
          <w:szCs w:val="24"/>
        </w:rPr>
        <w:t xml:space="preserve">rdine dei Dottori Commercialisti e degli Esperti Contabili </w:t>
      </w:r>
      <w:r w:rsidR="000334A5" w:rsidRPr="00A83995">
        <w:rPr>
          <w:sz w:val="24"/>
          <w:szCs w:val="24"/>
        </w:rPr>
        <w:t xml:space="preserve">di Cagliari </w:t>
      </w:r>
      <w:r w:rsidRPr="00A83995">
        <w:rPr>
          <w:sz w:val="24"/>
          <w:szCs w:val="24"/>
        </w:rPr>
        <w:t>ed</w:t>
      </w:r>
      <w:r w:rsidR="000334A5" w:rsidRPr="00A83995">
        <w:rPr>
          <w:sz w:val="24"/>
          <w:szCs w:val="24"/>
        </w:rPr>
        <w:t xml:space="preserve"> </w:t>
      </w:r>
      <w:r w:rsidRPr="00A83995">
        <w:rPr>
          <w:sz w:val="24"/>
          <w:szCs w:val="24"/>
        </w:rPr>
        <w:t xml:space="preserve">al Consiglio Notarile del distretto </w:t>
      </w:r>
      <w:r w:rsidR="000334A5" w:rsidRPr="00A83995">
        <w:rPr>
          <w:sz w:val="24"/>
          <w:szCs w:val="24"/>
        </w:rPr>
        <w:t>di Cagliari,</w:t>
      </w:r>
      <w:r w:rsidRPr="00A83995">
        <w:rPr>
          <w:sz w:val="24"/>
          <w:szCs w:val="24"/>
        </w:rPr>
        <w:t xml:space="preserve"> affinché ne curino la diffusione ai rispettivi iscritti,</w:t>
      </w:r>
      <w:r w:rsidR="00A83995">
        <w:rPr>
          <w:sz w:val="24"/>
          <w:szCs w:val="24"/>
        </w:rPr>
        <w:t xml:space="preserve"> </w:t>
      </w:r>
      <w:r w:rsidRPr="00A83995">
        <w:rPr>
          <w:sz w:val="24"/>
          <w:szCs w:val="24"/>
        </w:rPr>
        <w:t>nonché alla società Aste Giudiziarie Inlinea S.p.A. e al Responsabile del sito del Tribunale per la</w:t>
      </w:r>
      <w:r w:rsidR="000334A5" w:rsidRPr="00A83995">
        <w:rPr>
          <w:sz w:val="24"/>
          <w:szCs w:val="24"/>
        </w:rPr>
        <w:t xml:space="preserve"> </w:t>
      </w:r>
      <w:r w:rsidRPr="00A83995">
        <w:rPr>
          <w:sz w:val="24"/>
          <w:szCs w:val="24"/>
        </w:rPr>
        <w:t>pubblicazione</w:t>
      </w:r>
      <w:r w:rsidR="000334A5" w:rsidRPr="00A83995">
        <w:rPr>
          <w:sz w:val="24"/>
          <w:szCs w:val="24"/>
        </w:rPr>
        <w:t xml:space="preserve">. </w:t>
      </w:r>
    </w:p>
    <w:p w14:paraId="7B1BA70A" w14:textId="77777777" w:rsidR="000334A5" w:rsidRPr="00A83995" w:rsidRDefault="00A83995" w:rsidP="001B5740">
      <w:pPr>
        <w:spacing w:after="120" w:line="480" w:lineRule="exact"/>
        <w:ind w:left="567" w:right="1417" w:firstLine="284"/>
        <w:jc w:val="both"/>
        <w:rPr>
          <w:sz w:val="24"/>
          <w:szCs w:val="24"/>
        </w:rPr>
      </w:pPr>
      <w:r>
        <w:rPr>
          <w:sz w:val="24"/>
          <w:szCs w:val="24"/>
        </w:rPr>
        <w:t>D</w:t>
      </w:r>
      <w:r w:rsidR="000334A5" w:rsidRPr="00A83995">
        <w:rPr>
          <w:sz w:val="24"/>
          <w:szCs w:val="24"/>
        </w:rPr>
        <w:t>ispone la pubblicazione della presente nota e dei relativi allegati sul sito web del Tribunale di Cagliari.</w:t>
      </w:r>
    </w:p>
    <w:p w14:paraId="6EE43386" w14:textId="77777777" w:rsidR="009B3415" w:rsidRPr="00A83995" w:rsidRDefault="000334A5" w:rsidP="001B5740">
      <w:pPr>
        <w:spacing w:after="120" w:line="480" w:lineRule="exact"/>
        <w:ind w:left="567" w:right="1417" w:firstLine="284"/>
        <w:jc w:val="both"/>
        <w:rPr>
          <w:sz w:val="24"/>
          <w:szCs w:val="24"/>
        </w:rPr>
      </w:pPr>
      <w:r w:rsidRPr="00A83995">
        <w:rPr>
          <w:sz w:val="24"/>
          <w:szCs w:val="24"/>
        </w:rPr>
        <w:t>Si comunichi al Presidente del Tribunale, ai giudici Silvia Cocco e Flaminia Ielo, ai Presidenti degli Ordini Professionali interessati, al Dirigente della Cancelleria Esecuzioni Immobiliari e Mobiliari Civile dott.ssa Federica Scano.</w:t>
      </w:r>
    </w:p>
    <w:p w14:paraId="4399967D" w14:textId="77777777" w:rsidR="000334A5" w:rsidRPr="00A83995" w:rsidRDefault="00333625" w:rsidP="001B5740">
      <w:pPr>
        <w:spacing w:after="120" w:line="480" w:lineRule="exact"/>
        <w:ind w:left="567" w:right="1417" w:firstLine="284"/>
        <w:jc w:val="both"/>
        <w:rPr>
          <w:sz w:val="24"/>
          <w:szCs w:val="24"/>
        </w:rPr>
      </w:pPr>
      <w:r w:rsidRPr="00A83995">
        <w:rPr>
          <w:sz w:val="24"/>
          <w:szCs w:val="24"/>
        </w:rPr>
        <w:t>Cagliari, 1</w:t>
      </w:r>
      <w:r w:rsidR="000722AD" w:rsidRPr="00A83995">
        <w:rPr>
          <w:sz w:val="24"/>
          <w:szCs w:val="24"/>
        </w:rPr>
        <w:t>9</w:t>
      </w:r>
      <w:r w:rsidRPr="00A83995">
        <w:rPr>
          <w:sz w:val="24"/>
          <w:szCs w:val="24"/>
        </w:rPr>
        <w:t xml:space="preserve"> luglio </w:t>
      </w:r>
      <w:r w:rsidR="000334A5" w:rsidRPr="00A83995">
        <w:rPr>
          <w:sz w:val="24"/>
          <w:szCs w:val="24"/>
        </w:rPr>
        <w:t>2023</w:t>
      </w:r>
    </w:p>
    <w:p w14:paraId="762F0828" w14:textId="77777777" w:rsidR="000334A5" w:rsidRPr="00A83995" w:rsidRDefault="000334A5" w:rsidP="001B5740">
      <w:pPr>
        <w:spacing w:after="120" w:line="480" w:lineRule="exact"/>
        <w:ind w:left="567" w:right="1417" w:firstLine="284"/>
        <w:jc w:val="right"/>
        <w:rPr>
          <w:sz w:val="24"/>
          <w:szCs w:val="24"/>
        </w:rPr>
      </w:pPr>
      <w:r w:rsidRPr="00A83995">
        <w:rPr>
          <w:sz w:val="24"/>
          <w:szCs w:val="24"/>
        </w:rPr>
        <w:t>Il Presidente della Prima Sezione Civile</w:t>
      </w:r>
    </w:p>
    <w:p w14:paraId="0558E311" w14:textId="77777777" w:rsidR="000334A5" w:rsidRPr="00A83995" w:rsidRDefault="000334A5" w:rsidP="001B5740">
      <w:pPr>
        <w:spacing w:after="120" w:line="480" w:lineRule="exact"/>
        <w:ind w:left="567" w:right="1417" w:firstLine="284"/>
        <w:jc w:val="right"/>
        <w:rPr>
          <w:sz w:val="24"/>
          <w:szCs w:val="24"/>
        </w:rPr>
      </w:pPr>
      <w:r w:rsidRPr="00A83995">
        <w:rPr>
          <w:sz w:val="24"/>
          <w:szCs w:val="24"/>
        </w:rPr>
        <w:t>(su delega del Presidente del Tribunale)</w:t>
      </w:r>
    </w:p>
    <w:p w14:paraId="3E0BB275" w14:textId="77777777" w:rsidR="000334A5" w:rsidRPr="00A83995" w:rsidRDefault="000334A5" w:rsidP="001B5740">
      <w:pPr>
        <w:spacing w:after="120" w:line="480" w:lineRule="exact"/>
        <w:ind w:left="567" w:right="1417" w:firstLine="284"/>
        <w:jc w:val="right"/>
        <w:rPr>
          <w:sz w:val="24"/>
          <w:szCs w:val="24"/>
        </w:rPr>
      </w:pPr>
      <w:r w:rsidRPr="00A83995">
        <w:rPr>
          <w:sz w:val="24"/>
          <w:szCs w:val="24"/>
        </w:rPr>
        <w:t>Dott. Ignazio Tamponi</w:t>
      </w:r>
    </w:p>
    <w:sectPr w:rsidR="000334A5" w:rsidRPr="00A83995" w:rsidSect="00A83995">
      <w:pgSz w:w="11906" w:h="16838"/>
      <w:pgMar w:top="1417"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DA"/>
    <w:rsid w:val="000334A5"/>
    <w:rsid w:val="000722AD"/>
    <w:rsid w:val="001B5740"/>
    <w:rsid w:val="00333625"/>
    <w:rsid w:val="00446E85"/>
    <w:rsid w:val="007B31D2"/>
    <w:rsid w:val="0090690B"/>
    <w:rsid w:val="00957877"/>
    <w:rsid w:val="009B3415"/>
    <w:rsid w:val="00A83995"/>
    <w:rsid w:val="00CE36AC"/>
    <w:rsid w:val="00DE02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171F"/>
  <w15:chartTrackingRefBased/>
  <w15:docId w15:val="{391C2594-08B1-4E81-9BD9-0B683A0C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02D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57877"/>
    <w:rPr>
      <w:color w:val="0563C1" w:themeColor="hyperlink"/>
      <w:u w:val="single"/>
    </w:rPr>
  </w:style>
  <w:style w:type="paragraph" w:styleId="Titolo">
    <w:name w:val="Title"/>
    <w:basedOn w:val="Normale"/>
    <w:next w:val="Normale"/>
    <w:link w:val="TitoloCarattere"/>
    <w:uiPriority w:val="10"/>
    <w:qFormat/>
    <w:rsid w:val="00A83995"/>
    <w:pPr>
      <w:overflowPunct/>
      <w:autoSpaceDE/>
      <w:autoSpaceDN/>
      <w:adjustRightInd/>
      <w:contextualSpacing/>
      <w:jc w:val="both"/>
      <w:textAlignment w:val="auto"/>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A839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legati.ca.esecuzioni.imm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7614</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Ielo</dc:creator>
  <cp:keywords/>
  <dc:description/>
  <cp:lastModifiedBy>ODCEC CAGLIARI</cp:lastModifiedBy>
  <cp:revision>2</cp:revision>
  <cp:lastPrinted>2023-07-19T08:01:00Z</cp:lastPrinted>
  <dcterms:created xsi:type="dcterms:W3CDTF">2023-07-19T10:53:00Z</dcterms:created>
  <dcterms:modified xsi:type="dcterms:W3CDTF">2023-07-19T10:53:00Z</dcterms:modified>
</cp:coreProperties>
</file>